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E9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就业赛道（本科生）评审标准参考</w:t>
      </w:r>
    </w:p>
    <w:p w14:paraId="02D4F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6324"/>
        <w:gridCol w:w="810"/>
      </w:tblGrid>
      <w:tr w14:paraId="428F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1" w:type="pct"/>
            <w:noWrap w:val="0"/>
            <w:vAlign w:val="center"/>
          </w:tcPr>
          <w:p w14:paraId="05C94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  <w:lang w:eastAsia="en-US"/>
              </w:rPr>
              <w:t>指标</w:t>
            </w:r>
          </w:p>
        </w:tc>
        <w:tc>
          <w:tcPr>
            <w:tcW w:w="3677" w:type="pct"/>
            <w:noWrap w:val="0"/>
            <w:vAlign w:val="center"/>
          </w:tcPr>
          <w:p w14:paraId="25C65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  <w:lang w:eastAsia="en-US"/>
              </w:rPr>
              <w:t>说明</w:t>
            </w:r>
          </w:p>
        </w:tc>
        <w:tc>
          <w:tcPr>
            <w:tcW w:w="471" w:type="pct"/>
            <w:noWrap w:val="0"/>
            <w:vAlign w:val="center"/>
          </w:tcPr>
          <w:p w14:paraId="05CAD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ascii="Times New Roman" w:hAnsi="Times New Roman" w:eastAsia="黑体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  <w:lang w:eastAsia="en-US"/>
              </w:rPr>
              <w:t>分值</w:t>
            </w:r>
          </w:p>
        </w:tc>
      </w:tr>
      <w:tr w14:paraId="11D7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pct"/>
            <w:vMerge w:val="restart"/>
            <w:noWrap w:val="0"/>
            <w:vAlign w:val="center"/>
          </w:tcPr>
          <w:p w14:paraId="35BFD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  <w:t>职业目标</w:t>
            </w:r>
          </w:p>
        </w:tc>
        <w:tc>
          <w:tcPr>
            <w:tcW w:w="3677" w:type="pct"/>
            <w:noWrap w:val="0"/>
            <w:vAlign w:val="center"/>
          </w:tcPr>
          <w:p w14:paraId="63356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18030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18030" w:cs="Times New Roman"/>
                <w:kern w:val="0"/>
                <w:sz w:val="24"/>
                <w:szCs w:val="24"/>
                <w:lang w:eastAsia="en-US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noWrap w:val="0"/>
            <w:vAlign w:val="center"/>
          </w:tcPr>
          <w:p w14:paraId="1C407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10</w:t>
            </w:r>
          </w:p>
        </w:tc>
      </w:tr>
      <w:tr w14:paraId="33D8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851" w:type="pct"/>
            <w:vMerge w:val="continue"/>
            <w:noWrap w:val="0"/>
            <w:vAlign w:val="center"/>
          </w:tcPr>
          <w:p w14:paraId="202D6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677" w:type="pct"/>
            <w:noWrap w:val="0"/>
            <w:vAlign w:val="center"/>
          </w:tcPr>
          <w:p w14:paraId="524DF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方正仿宋_GB18030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18030" w:cs="Times New Roman"/>
                <w:kern w:val="0"/>
                <w:sz w:val="24"/>
                <w:szCs w:val="24"/>
                <w:lang w:eastAsia="en-US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noWrap w:val="0"/>
            <w:vAlign w:val="center"/>
          </w:tcPr>
          <w:p w14:paraId="3EC60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</w:tr>
      <w:tr w14:paraId="04C1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1" w:type="pct"/>
            <w:vMerge w:val="restart"/>
            <w:noWrap w:val="0"/>
            <w:vAlign w:val="center"/>
          </w:tcPr>
          <w:p w14:paraId="5EE80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  <w:t>岗位</w:t>
            </w:r>
          </w:p>
          <w:p w14:paraId="07107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  <w:t>胜任力</w:t>
            </w:r>
          </w:p>
        </w:tc>
        <w:tc>
          <w:tcPr>
            <w:tcW w:w="3677" w:type="pct"/>
            <w:noWrap w:val="0"/>
            <w:vAlign w:val="center"/>
          </w:tcPr>
          <w:p w14:paraId="599D7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18030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18030" w:cs="Times New Roman"/>
                <w:kern w:val="0"/>
                <w:sz w:val="24"/>
                <w:szCs w:val="24"/>
                <w:lang w:eastAsia="en-US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noWrap w:val="0"/>
            <w:vAlign w:val="center"/>
          </w:tcPr>
          <w:p w14:paraId="201D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40</w:t>
            </w:r>
          </w:p>
        </w:tc>
      </w:tr>
      <w:tr w14:paraId="48C9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pct"/>
            <w:vMerge w:val="continue"/>
            <w:noWrap w:val="0"/>
            <w:vAlign w:val="center"/>
          </w:tcPr>
          <w:p w14:paraId="7AFD0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677" w:type="pct"/>
            <w:noWrap w:val="0"/>
            <w:vAlign w:val="center"/>
          </w:tcPr>
          <w:p w14:paraId="6ED6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18030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18030" w:cs="Times New Roman"/>
                <w:kern w:val="0"/>
                <w:sz w:val="24"/>
                <w:szCs w:val="24"/>
                <w:lang w:eastAsia="en-US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noWrap w:val="0"/>
            <w:vAlign w:val="center"/>
          </w:tcPr>
          <w:p w14:paraId="774B8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40</w:t>
            </w:r>
          </w:p>
        </w:tc>
      </w:tr>
      <w:tr w14:paraId="2780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851" w:type="pct"/>
            <w:noWrap w:val="0"/>
            <w:vAlign w:val="center"/>
          </w:tcPr>
          <w:p w14:paraId="0350F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4"/>
                <w:szCs w:val="24"/>
                <w:lang w:eastAsia="en-US"/>
              </w:rPr>
              <w:t>发展潜力</w:t>
            </w:r>
          </w:p>
        </w:tc>
        <w:tc>
          <w:tcPr>
            <w:tcW w:w="3677" w:type="pct"/>
            <w:noWrap w:val="0"/>
            <w:vAlign w:val="center"/>
          </w:tcPr>
          <w:p w14:paraId="04D7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18030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方正仿宋_GB18030" w:cs="Times New Roman"/>
                <w:kern w:val="0"/>
                <w:sz w:val="24"/>
                <w:szCs w:val="24"/>
                <w:lang w:eastAsia="en-US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noWrap w:val="0"/>
            <w:vAlign w:val="center"/>
          </w:tcPr>
          <w:p w14:paraId="0310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10</w:t>
            </w:r>
          </w:p>
        </w:tc>
      </w:tr>
    </w:tbl>
    <w:p w14:paraId="24A12A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8BBBB7-9996-4BE7-9F28-2182826918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E64492F-18CA-41EC-91E4-BB7CFACA4E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5F200A1-0AC1-4F72-932F-421F1F8EBED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B86405D-12A8-46EE-9B57-5DB311C0B91B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9D3B011-28D5-4D8B-B194-B7442658C88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1B9CAD10-1236-4C42-98A9-FEE8E43360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zQzYjViNGMxMjkzNDA5NGIyZGQyMjc0ZGQ2MDQifQ=="/>
  </w:docVars>
  <w:rsids>
    <w:rsidRoot w:val="00000000"/>
    <w:rsid w:val="1766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_0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2025-11-27T01:11:55Z</dcterms:created>
  <dc:creator>就业办</dc:creator>
  <cp:lastModifiedBy>刘玮</cp:lastModifiedBy>
  <dcterms:modified xsi:type="dcterms:W3CDTF">2025-11-27T01:12:06Z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12878F5D158241968BD13BCAD0D46CD3_12</vt:lpwstr>
  </property>
</Properties>
</file>